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4C7" w:rsidRDefault="001B6E4F">
      <w:r>
        <w:t>01.26.2010</w:t>
      </w:r>
      <w:r>
        <w:tab/>
      </w:r>
    </w:p>
    <w:p w:rsidR="00017118" w:rsidRDefault="00017118"/>
    <w:p w:rsidR="00A364C7" w:rsidRDefault="00A364C7"/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A364C7" w:rsidTr="00A364C7">
        <w:tc>
          <w:tcPr>
            <w:tcW w:w="13176" w:type="dxa"/>
            <w:gridSpan w:val="5"/>
            <w:shd w:val="pct15" w:color="auto" w:fill="auto"/>
          </w:tcPr>
          <w:p w:rsidR="00A364C7" w:rsidRDefault="00A364C7">
            <w:r>
              <w:t xml:space="preserve">Students will come to understand </w:t>
            </w:r>
            <w:r w:rsidR="001B6E4F">
              <w:t xml:space="preserve">that </w:t>
            </w:r>
            <w:r w:rsidR="00FB006D">
              <w:t>one size does not fit all.</w:t>
            </w:r>
          </w:p>
          <w:p w:rsidR="00F53DF1" w:rsidRPr="00A364C7" w:rsidRDefault="00F53DF1"/>
        </w:tc>
      </w:tr>
      <w:tr w:rsidR="00A364C7" w:rsidTr="00A364C7"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Essential Questions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know: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be able to: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Assessments/Evidence of Understanding</w:t>
            </w:r>
          </w:p>
        </w:tc>
        <w:tc>
          <w:tcPr>
            <w:tcW w:w="2636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Resources</w:t>
            </w:r>
          </w:p>
        </w:tc>
      </w:tr>
      <w:tr w:rsidR="00A364C7" w:rsidTr="00A364C7">
        <w:tc>
          <w:tcPr>
            <w:tcW w:w="2635" w:type="dxa"/>
          </w:tcPr>
          <w:p w:rsidR="00A364C7" w:rsidRDefault="00BB1B16">
            <w:r>
              <w:t xml:space="preserve">How can teachers ensure they </w:t>
            </w:r>
            <w:r w:rsidR="00996EF0">
              <w:t>“</w:t>
            </w:r>
            <w:r>
              <w:t>reach</w:t>
            </w:r>
            <w:r w:rsidR="00996EF0">
              <w:t>”</w:t>
            </w:r>
            <w:r>
              <w:t xml:space="preserve"> all their students?</w:t>
            </w:r>
          </w:p>
        </w:tc>
        <w:tc>
          <w:tcPr>
            <w:tcW w:w="2635" w:type="dxa"/>
          </w:tcPr>
          <w:p w:rsidR="002527E0" w:rsidRDefault="002527E0">
            <w:r>
              <w:t>Three fundamental principles of learning</w:t>
            </w:r>
          </w:p>
          <w:p w:rsidR="002527E0" w:rsidRDefault="002527E0"/>
          <w:p w:rsidR="002527E0" w:rsidRDefault="002527E0"/>
          <w:p w:rsidR="002527E0" w:rsidRDefault="002527E0"/>
          <w:p w:rsidR="002527E0" w:rsidRDefault="002527E0">
            <w:r>
              <w:t>Essential Features of Inquiry and their variations</w:t>
            </w:r>
          </w:p>
          <w:p w:rsidR="002527E0" w:rsidRDefault="002527E0"/>
          <w:p w:rsidR="002527E0" w:rsidRDefault="002527E0"/>
        </w:tc>
        <w:tc>
          <w:tcPr>
            <w:tcW w:w="2635" w:type="dxa"/>
          </w:tcPr>
          <w:p w:rsidR="002527E0" w:rsidRDefault="002527E0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List and describe the three fundamental principles of learning</w:t>
            </w:r>
          </w:p>
          <w:p w:rsidR="002527E0" w:rsidRDefault="002527E0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2527E0" w:rsidRDefault="002527E0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EC64B2" w:rsidRDefault="001B6E4F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List and describe the essential features of inquiry</w:t>
            </w:r>
          </w:p>
          <w:p w:rsidR="001B6E4F" w:rsidRDefault="001B6E4F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1B6E4F" w:rsidRDefault="001B6E4F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Differentiate between inquiry-based instruction and non-inquiry-based instruction</w:t>
            </w:r>
          </w:p>
          <w:p w:rsidR="001B6E4F" w:rsidRDefault="001B6E4F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1B6E4F" w:rsidRDefault="001B6E4F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1B6E4F" w:rsidRDefault="001B6E4F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EC64B2" w:rsidRDefault="00EC64B2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A364C7" w:rsidRDefault="00A364C7" w:rsidP="00EC64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</w:tc>
        <w:tc>
          <w:tcPr>
            <w:tcW w:w="2635" w:type="dxa"/>
          </w:tcPr>
          <w:p w:rsidR="002527E0" w:rsidRDefault="002527E0">
            <w:r>
              <w:t>Discussion</w:t>
            </w:r>
          </w:p>
          <w:p w:rsidR="002527E0" w:rsidRDefault="002527E0"/>
          <w:p w:rsidR="002527E0" w:rsidRDefault="002527E0"/>
          <w:p w:rsidR="002527E0" w:rsidRDefault="002527E0"/>
          <w:p w:rsidR="002527E0" w:rsidRDefault="002527E0"/>
          <w:p w:rsidR="00EC64B2" w:rsidRDefault="00996EF0">
            <w:r>
              <w:t>Brainstorm/discussion</w:t>
            </w:r>
          </w:p>
          <w:p w:rsidR="00996EF0" w:rsidRDefault="00996EF0"/>
          <w:p w:rsidR="00996EF0" w:rsidRDefault="00996EF0"/>
          <w:p w:rsidR="00996EF0" w:rsidRDefault="00996EF0"/>
          <w:p w:rsidR="00996EF0" w:rsidRDefault="00996EF0" w:rsidP="009B0B53">
            <w:r>
              <w:t xml:space="preserve">Teaching Science </w:t>
            </w:r>
            <w:r w:rsidR="009B0B53">
              <w:t>a</w:t>
            </w:r>
            <w:r>
              <w:t>s Inquiry Discussion</w:t>
            </w:r>
          </w:p>
          <w:p w:rsidR="008E1CA6" w:rsidRDefault="008E1CA6" w:rsidP="009B0B53"/>
          <w:p w:rsidR="008E1CA6" w:rsidRDefault="008E1CA6" w:rsidP="009B0B53">
            <w:r>
              <w:t>Revision of initial thoughts</w:t>
            </w:r>
          </w:p>
        </w:tc>
        <w:tc>
          <w:tcPr>
            <w:tcW w:w="2636" w:type="dxa"/>
          </w:tcPr>
          <w:p w:rsidR="00EC64B2" w:rsidRDefault="00FB006D">
            <w:r>
              <w:t>“Knowing vs. Understanding” Article</w:t>
            </w:r>
          </w:p>
          <w:p w:rsidR="00FB006D" w:rsidRDefault="00FB006D"/>
          <w:p w:rsidR="00FB006D" w:rsidRDefault="00E712B1">
            <w:hyperlink r:id="rId8" w:history="1">
              <w:r w:rsidR="00FB006D" w:rsidRPr="00C4663E">
                <w:rPr>
                  <w:rStyle w:val="Hyperlink"/>
                </w:rPr>
                <w:t>www.learner.org</w:t>
              </w:r>
            </w:hyperlink>
          </w:p>
          <w:p w:rsidR="00FB006D" w:rsidRDefault="00FB006D"/>
          <w:p w:rsidR="00FB006D" w:rsidRDefault="00FB006D">
            <w:pPr>
              <w:rPr>
                <w:u w:val="single"/>
              </w:rPr>
            </w:pPr>
            <w:r>
              <w:rPr>
                <w:u w:val="single"/>
              </w:rPr>
              <w:t>How Students Learn</w:t>
            </w:r>
          </w:p>
          <w:p w:rsidR="00FB006D" w:rsidRDefault="00FB006D">
            <w:pPr>
              <w:rPr>
                <w:u w:val="single"/>
              </w:rPr>
            </w:pPr>
          </w:p>
          <w:p w:rsidR="00FB006D" w:rsidRPr="00FB006D" w:rsidRDefault="00FB006D">
            <w:r>
              <w:rPr>
                <w:u w:val="single"/>
              </w:rPr>
              <w:t xml:space="preserve">Inquiry &amp; the National Science Education Standards </w:t>
            </w:r>
          </w:p>
        </w:tc>
      </w:tr>
    </w:tbl>
    <w:p w:rsidR="00A364C7" w:rsidRDefault="00A364C7"/>
    <w:p w:rsidR="00B06FBB" w:rsidRDefault="00B06FBB"/>
    <w:p w:rsidR="00017118" w:rsidRPr="00017118" w:rsidRDefault="00017118">
      <w:pPr>
        <w:rPr>
          <w:b/>
        </w:rPr>
      </w:pPr>
    </w:p>
    <w:p w:rsidR="00B06FBB" w:rsidRPr="00017118" w:rsidRDefault="00B06FBB">
      <w:pPr>
        <w:rPr>
          <w:b/>
        </w:rPr>
      </w:pPr>
      <w:r w:rsidRPr="00017118">
        <w:rPr>
          <w:b/>
        </w:rPr>
        <w:t>Activities:</w:t>
      </w:r>
    </w:p>
    <w:p w:rsidR="00B06FBB" w:rsidRDefault="00B06FBB" w:rsidP="001B6E4F">
      <w:pPr>
        <w:pStyle w:val="ListParagraph"/>
        <w:numPr>
          <w:ilvl w:val="0"/>
          <w:numId w:val="1"/>
        </w:numPr>
      </w:pPr>
      <w:r>
        <w:t xml:space="preserve"> </w:t>
      </w:r>
      <w:r w:rsidR="008E1CA6">
        <w:t xml:space="preserve">Initial Thought - </w:t>
      </w:r>
      <w:r w:rsidR="001B6E4F">
        <w:t>What does it mean to “do the work that scientists do”?</w:t>
      </w:r>
    </w:p>
    <w:p w:rsidR="001B6E4F" w:rsidRDefault="001B6E4F" w:rsidP="001B6E4F">
      <w:pPr>
        <w:pStyle w:val="ListParagraph"/>
        <w:numPr>
          <w:ilvl w:val="0"/>
          <w:numId w:val="1"/>
        </w:numPr>
      </w:pPr>
      <w:r>
        <w:t>“Fish is Fish” – The Three Fundamental Principles of Learning</w:t>
      </w:r>
    </w:p>
    <w:p w:rsidR="001B6E4F" w:rsidRDefault="002527E0" w:rsidP="001B6E4F">
      <w:pPr>
        <w:pStyle w:val="ListParagraph"/>
        <w:numPr>
          <w:ilvl w:val="0"/>
          <w:numId w:val="1"/>
        </w:numPr>
      </w:pPr>
      <w:r>
        <w:t xml:space="preserve"> </w:t>
      </w:r>
      <w:r w:rsidR="009B0B53">
        <w:t xml:space="preserve">Teaching Science as Inquiry – Do We </w:t>
      </w:r>
      <w:proofErr w:type="gramStart"/>
      <w:r w:rsidR="009B0B53">
        <w:t>Know</w:t>
      </w:r>
      <w:proofErr w:type="gramEnd"/>
      <w:r w:rsidR="009B0B53">
        <w:t xml:space="preserve"> it When We See it?</w:t>
      </w:r>
    </w:p>
    <w:p w:rsidR="009B0B53" w:rsidRDefault="008E1CA6" w:rsidP="001B6E4F">
      <w:pPr>
        <w:pStyle w:val="ListParagraph"/>
        <w:numPr>
          <w:ilvl w:val="0"/>
          <w:numId w:val="1"/>
        </w:numPr>
      </w:pPr>
      <w:r>
        <w:t>What are the Essential Features of inquiry based instruction? – Discussion/Brainstorm</w:t>
      </w:r>
    </w:p>
    <w:p w:rsidR="008E1CA6" w:rsidRDefault="008E1CA6" w:rsidP="001B6E4F">
      <w:pPr>
        <w:pStyle w:val="ListParagraph"/>
        <w:numPr>
          <w:ilvl w:val="0"/>
          <w:numId w:val="1"/>
        </w:numPr>
      </w:pPr>
      <w:r>
        <w:t>Video Clip – Teaching HS Science:  Thinking Like Scientists</w:t>
      </w:r>
    </w:p>
    <w:p w:rsidR="002527E0" w:rsidRDefault="00737DD6" w:rsidP="001B6E4F">
      <w:pPr>
        <w:pStyle w:val="ListParagraph"/>
        <w:numPr>
          <w:ilvl w:val="0"/>
          <w:numId w:val="1"/>
        </w:numPr>
      </w:pPr>
      <w:r>
        <w:t>Article: - “Knowing vs. Understanding”</w:t>
      </w:r>
    </w:p>
    <w:p w:rsidR="008D2D2C" w:rsidRDefault="008D2D2C" w:rsidP="001B6E4F">
      <w:pPr>
        <w:pStyle w:val="ListParagraph"/>
        <w:numPr>
          <w:ilvl w:val="0"/>
          <w:numId w:val="1"/>
        </w:numPr>
      </w:pPr>
      <w:r>
        <w:t>Beluga Whales (if time)</w:t>
      </w:r>
    </w:p>
    <w:sectPr w:rsidR="008D2D2C" w:rsidSect="00A364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26EE"/>
    <w:multiLevelType w:val="hybridMultilevel"/>
    <w:tmpl w:val="1E82D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64C7"/>
    <w:rsid w:val="00017118"/>
    <w:rsid w:val="0007758D"/>
    <w:rsid w:val="001B6E4F"/>
    <w:rsid w:val="001E31A7"/>
    <w:rsid w:val="001F65D2"/>
    <w:rsid w:val="002527E0"/>
    <w:rsid w:val="002C0253"/>
    <w:rsid w:val="002F1F29"/>
    <w:rsid w:val="00324FE0"/>
    <w:rsid w:val="00414F1F"/>
    <w:rsid w:val="00463860"/>
    <w:rsid w:val="004B1922"/>
    <w:rsid w:val="00604850"/>
    <w:rsid w:val="00737DD6"/>
    <w:rsid w:val="0088763D"/>
    <w:rsid w:val="008D2D2C"/>
    <w:rsid w:val="008E1CA6"/>
    <w:rsid w:val="00947E4E"/>
    <w:rsid w:val="00996EF0"/>
    <w:rsid w:val="009B0B53"/>
    <w:rsid w:val="00A364C7"/>
    <w:rsid w:val="00AA0E2F"/>
    <w:rsid w:val="00B06FBB"/>
    <w:rsid w:val="00BB1B16"/>
    <w:rsid w:val="00E712B1"/>
    <w:rsid w:val="00EC64B2"/>
    <w:rsid w:val="00F53DF1"/>
    <w:rsid w:val="00FB006D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4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F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00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arner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3AF8629144D040ACF4F8C178758B8D" ma:contentTypeVersion="0" ma:contentTypeDescription="Create a new document." ma:contentTypeScope="" ma:versionID="2dfba90f05f3c64a5170648a7695d4f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74C7E-42EC-4354-AAF4-8A3656B2F7A0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BDA3A29-2D7B-43C8-B399-62BDD8AC5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F61636-AA46-4AD9-8556-80D1125B0F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2</cp:revision>
  <dcterms:created xsi:type="dcterms:W3CDTF">2010-02-02T14:46:00Z</dcterms:created>
  <dcterms:modified xsi:type="dcterms:W3CDTF">2010-02-02T14:46:00Z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0x0101005B3AF8629144D040ACF4F8C178758B8D</vt:lpwstr>
  </property>
</Properties>
</file>